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wydajność w małej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 wachlarz zastosowań</w:t>
      </w:r>
    </w:p>
    <w:p>
      <w:r>
        <w:rPr>
          <w:rFonts w:ascii="calibri" w:hAnsi="calibri" w:eastAsia="calibri" w:cs="calibri"/>
          <w:sz w:val="24"/>
          <w:szCs w:val="24"/>
        </w:rPr>
        <w:t xml:space="preserve">Karta micro SDHC/microSDXC Klasy 10 UHS-I to najpopularniejsza opcja przechowywania, odpowiednia do użytku w wielu tabletach, smartfonach oraz aparatach fotograficznych. Można ją również używać z dodatkowym adapterem kart 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Przystosowana do wielu zadań</w:t>
      </w:r>
    </w:p>
    <w:p>
      <w:r>
        <w:rPr>
          <w:rFonts w:ascii="calibri" w:hAnsi="calibri" w:eastAsia="calibri" w:cs="calibri"/>
          <w:sz w:val="24"/>
          <w:szCs w:val="24"/>
        </w:rPr>
        <w:t xml:space="preserve">Wstrząsoodporna. Z łatwością przechodzi przez bramki lotniskowe. Z powodzeniem można jej używać w wielu urządzeniach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HS-TF-NEO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8GB | 16GB | 32GB | 64GB | 128GB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23MB/s | 92MB/s | 92MB/s | 92MB/s | 92MB/s | 95MB/s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10MB/s | 10MB/s | 15MB/s | 30MB/s | 40MB/s | 50MB/s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 | MicroSDHC | MicroSDXC | 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  <w:b/>
        </w:rPr>
        <w:t xml:space="preserve"> 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7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2026-02-25T06:44:13+01:00</dcterms:created>
  <dcterms:modified xsi:type="dcterms:W3CDTF">2026-02-25T06:44:13+01:00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