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Pully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Mały rozmiar, duża pojemność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pojemność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 do 128GB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Stabilna i szybka komunikacja</w:t>
      </w:r>
    </w:p>
    <w:p>
      <w:r>
        <w:rPr>
          <w:rFonts w:ascii="calibri" w:hAnsi="calibri" w:eastAsia="calibri" w:cs="calibri"/>
          <w:sz w:val="24"/>
          <w:szCs w:val="24"/>
        </w:rPr>
        <w:t xml:space="preserve">Łatwa i szybka komunikacja z urządzeniami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16 / 32 / 64 / 128GB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 3.2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30-120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15-45 MB/s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czarny, żółty, biały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53 x 21,5 x 11</w:t>
      </w:r>
    </w:p>
    <w:p>
      <w:r>
        <w:rPr>
          <w:rFonts w:ascii="calibri" w:hAnsi="calibri" w:eastAsia="calibri" w:cs="calibri"/>
          <w:sz w:val="24"/>
          <w:szCs w:val="24"/>
        </w:rPr>
        <w:t xml:space="preserve">Waga:</w:t>
      </w:r>
      <w:r>
        <w:rPr>
          <w:rFonts w:ascii="calibri" w:hAnsi="calibri" w:eastAsia="calibri" w:cs="calibri"/>
          <w:sz w:val="24"/>
          <w:szCs w:val="24"/>
          <w:b/>
        </w:rPr>
        <w:t xml:space="preserve"> 9g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</w:t>
      </w:r>
      <w:r>
        <w:rPr>
          <w:rFonts w:ascii="calibri" w:hAnsi="calibri" w:eastAsia="calibri" w:cs="calibri"/>
          <w:sz w:val="24"/>
          <w:szCs w:val="24"/>
          <w:b/>
        </w:rPr>
        <w:t xml:space="preserve"> 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2026-10-03T23:32:22+02:00</dcterms:created>
  <dcterms:modified xsi:type="dcterms:W3CDTF">2026-10-03T23:32:22+02:00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