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WAVE(S)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WAVE(S)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szybkość odczytu i zapisu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Maksymalny odczyt do 560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 stabilność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2,5"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120 GB ~ 4096 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460 MB/s ~ 510 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</w:t>
      </w:r>
      <w:r>
        <w:rPr>
          <w:rFonts w:ascii="calibri" w:hAnsi="calibri" w:eastAsia="calibri" w:cs="calibri"/>
          <w:sz w:val="24"/>
          <w:szCs w:val="24"/>
        </w:rPr>
        <w:t xml:space="preserve"> 360 MB/s ~ 460 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20K ~ 68K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45K ~ 76K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1.3W ~3.7W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</w:t>
      </w:r>
      <w:r>
        <w:rPr>
          <w:rFonts w:ascii="calibri" w:hAnsi="calibri" w:eastAsia="calibri" w:cs="calibri"/>
          <w:sz w:val="24"/>
          <w:szCs w:val="24"/>
        </w:rPr>
        <w:t xml:space="preserve"> 40TB ~ 1920TB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NAND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SATAIII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1.500.000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34,4 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