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Dysk zewnętrzny Spear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Szybka transmisja danych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Szybka transmisja danych</w:t>
      </w:r>
    </w:p>
    <w:p>
      <w:r>
        <w:rPr>
          <w:rFonts w:ascii="calibri" w:hAnsi="calibri" w:eastAsia="calibri" w:cs="calibri"/>
          <w:sz w:val="24"/>
          <w:szCs w:val="24"/>
        </w:rPr>
        <w:t xml:space="preserve">Maksymalna prędkość odczytu 510MB/s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Odporność na wstrząsy i upadki</w:t>
      </w:r>
    </w:p>
    <w:p>
      <w:r>
        <w:rPr>
          <w:rFonts w:ascii="calibri" w:hAnsi="calibri" w:eastAsia="calibri" w:cs="calibri"/>
          <w:sz w:val="24"/>
          <w:szCs w:val="24"/>
        </w:rPr>
        <w:t xml:space="preserve">Brak struktury mechanicznej. Przy pomocy elektronicznej kontroli chipów, dane są bezpieczniejsze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OTG</w:t>
      </w:r>
    </w:p>
    <w:p>
      <w:r>
        <w:rPr>
          <w:rFonts w:ascii="calibri" w:hAnsi="calibri" w:eastAsia="calibri" w:cs="calibri"/>
          <w:sz w:val="24"/>
          <w:szCs w:val="24"/>
        </w:rPr>
        <w:t xml:space="preserve">Możliwość podłączenia do telefonów lub tabletów z systemem Android poprzez złącze OTG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3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</w:t>
      </w:r>
      <w:r>
        <w:rPr>
          <w:rFonts w:ascii="calibri" w:hAnsi="calibri" w:eastAsia="calibri" w:cs="calibri"/>
          <w:sz w:val="24"/>
          <w:szCs w:val="24"/>
          <w:b/>
        </w:rPr>
        <w:t xml:space="preserve">128GB | 256GB | 512GB | 1024GB</w:t>
      </w:r>
    </w:p>
    <w:p>
      <w:r>
        <w:rPr>
          <w:rFonts w:ascii="calibri" w:hAnsi="calibri" w:eastAsia="calibri" w:cs="calibri"/>
          <w:sz w:val="24"/>
          <w:szCs w:val="24"/>
        </w:rPr>
        <w:t xml:space="preserve">Interfejs: </w:t>
      </w:r>
      <w:r>
        <w:rPr>
          <w:rFonts w:ascii="calibri" w:hAnsi="calibri" w:eastAsia="calibri" w:cs="calibri"/>
          <w:sz w:val="24"/>
          <w:szCs w:val="24"/>
          <w:b/>
        </w:rPr>
        <w:t xml:space="preserve">USB 3.1 Typu C</w:t>
      </w:r>
    </w:p>
    <w:p>
      <w:r>
        <w:rPr>
          <w:rFonts w:ascii="calibri" w:hAnsi="calibri" w:eastAsia="calibri" w:cs="calibri"/>
          <w:sz w:val="24"/>
          <w:szCs w:val="24"/>
        </w:rPr>
        <w:t xml:space="preserve">Wspierane urządzenia: </w:t>
      </w:r>
      <w:r>
        <w:rPr>
          <w:rFonts w:ascii="calibri" w:hAnsi="calibri" w:eastAsia="calibri" w:cs="calibri"/>
          <w:sz w:val="24"/>
          <w:szCs w:val="24"/>
          <w:b/>
        </w:rPr>
        <w:t xml:space="preserve">telefony/tablety Android, komputery PC, laptopy</w:t>
      </w:r>
    </w:p>
    <w:p>
      <w:r>
        <w:rPr>
          <w:rFonts w:ascii="calibri" w:hAnsi="calibri" w:eastAsia="calibri" w:cs="calibri"/>
          <w:sz w:val="24"/>
          <w:szCs w:val="24"/>
        </w:rPr>
        <w:t xml:space="preserve">Wymiary (mm): </w:t>
      </w:r>
      <w:r>
        <w:rPr>
          <w:rFonts w:ascii="calibri" w:hAnsi="calibri" w:eastAsia="calibri" w:cs="calibri"/>
          <w:sz w:val="24"/>
          <w:szCs w:val="24"/>
          <w:b/>
        </w:rPr>
        <w:t xml:space="preserve">113 x 41 x 10</w:t>
      </w:r>
    </w:p>
    <w:p>
      <w:r>
        <w:rPr>
          <w:rFonts w:ascii="calibri" w:hAnsi="calibri" w:eastAsia="calibri" w:cs="calibri"/>
          <w:sz w:val="24"/>
          <w:szCs w:val="24"/>
        </w:rPr>
        <w:t xml:space="preserve">Waga:</w:t>
      </w:r>
      <w:r>
        <w:rPr>
          <w:rFonts w:ascii="calibri" w:hAnsi="calibri" w:eastAsia="calibri" w:cs="calibri"/>
          <w:sz w:val="24"/>
          <w:szCs w:val="24"/>
          <w:b/>
        </w:rPr>
        <w:t xml:space="preserve"> &lt;75g</w:t>
      </w:r>
    </w:p>
    <w:p>
      <w:r>
        <w:rPr>
          <w:rFonts w:ascii="calibri" w:hAnsi="calibri" w:eastAsia="calibri" w:cs="calibri"/>
          <w:sz w:val="24"/>
          <w:szCs w:val="24"/>
        </w:rPr>
        <w:t xml:space="preserve">Maksymalna prędkość odczytu: </w:t>
      </w:r>
      <w:r>
        <w:rPr>
          <w:rFonts w:ascii="calibri" w:hAnsi="calibri" w:eastAsia="calibri" w:cs="calibri"/>
          <w:sz w:val="24"/>
          <w:szCs w:val="24"/>
          <w:b/>
        </w:rPr>
        <w:t xml:space="preserve">450 MB/s</w:t>
      </w:r>
    </w:p>
    <w:p>
      <w:r>
        <w:rPr>
          <w:rFonts w:ascii="calibri" w:hAnsi="calibri" w:eastAsia="calibri" w:cs="calibri"/>
          <w:sz w:val="24"/>
          <w:szCs w:val="24"/>
        </w:rPr>
        <w:t xml:space="preserve">Materiał wykoniania:</w:t>
      </w:r>
      <w:r>
        <w:rPr>
          <w:rFonts w:ascii="calibri" w:hAnsi="calibri" w:eastAsia="calibri" w:cs="calibri"/>
          <w:sz w:val="24"/>
          <w:szCs w:val="24"/>
          <w:b/>
        </w:rPr>
        <w:t xml:space="preserve"> aluminium</w:t>
      </w:r>
    </w:p>
    <w:p>
      <w:r>
        <w:rPr>
          <w:rFonts w:ascii="calibri" w:hAnsi="calibri" w:eastAsia="calibri" w:cs="calibri"/>
          <w:sz w:val="24"/>
          <w:szCs w:val="24"/>
        </w:rPr>
        <w:t xml:space="preserve">kolor: </w:t>
      </w:r>
      <w:r>
        <w:rPr>
          <w:rFonts w:ascii="calibri" w:hAnsi="calibri" w:eastAsia="calibri" w:cs="calibri"/>
          <w:sz w:val="24"/>
          <w:szCs w:val="24"/>
          <w:b/>
        </w:rPr>
        <w:t xml:space="preserve">czarny</w:t>
      </w:r>
    </w:p>
    <w:p>
      <w:r>
        <w:rPr>
          <w:rFonts w:ascii="calibri" w:hAnsi="calibri" w:eastAsia="calibri" w:cs="calibri"/>
          <w:sz w:val="24"/>
          <w:szCs w:val="24"/>
        </w:rPr>
        <w:t xml:space="preserve">Dioda sygnalizująca pracę:</w:t>
      </w:r>
      <w:r>
        <w:rPr>
          <w:rFonts w:ascii="calibri" w:hAnsi="calibri" w:eastAsia="calibri" w:cs="calibri"/>
          <w:sz w:val="24"/>
          <w:szCs w:val="24"/>
          <w:b/>
        </w:rPr>
        <w:t xml:space="preserve"> tak</w:t>
      </w:r>
    </w:p>
    <w:p>
      <w:r>
        <w:rPr>
          <w:rFonts w:ascii="calibri" w:hAnsi="calibri" w:eastAsia="calibri" w:cs="calibri"/>
          <w:sz w:val="24"/>
          <w:szCs w:val="24"/>
        </w:rPr>
        <w:t xml:space="preserve">Wspierane systemy: </w:t>
      </w:r>
      <w:r>
        <w:rPr>
          <w:rFonts w:ascii="calibri" w:hAnsi="calibri" w:eastAsia="calibri" w:cs="calibri"/>
          <w:sz w:val="24"/>
          <w:szCs w:val="24"/>
          <w:b/>
        </w:rPr>
        <w:t xml:space="preserve">Windows / Mac OS / Linux</w:t>
      </w:r>
    </w:p>
    <w:p>
      <w:r>
        <w:rPr>
          <w:rFonts w:ascii="calibri" w:hAnsi="calibri" w:eastAsia="calibri" w:cs="calibri"/>
          <w:sz w:val="24"/>
          <w:szCs w:val="24"/>
        </w:rPr>
        <w:t xml:space="preserve">Gwarancja: </w:t>
      </w:r>
      <w:r>
        <w:rPr>
          <w:rFonts w:ascii="calibri" w:hAnsi="calibri" w:eastAsia="calibri" w:cs="calibri"/>
          <w:sz w:val="24"/>
          <w:szCs w:val="24"/>
          <w:b/>
        </w:rPr>
        <w:t xml:space="preserve">3 lata</w:t>
      </w:r>
    </w:p>
    <w:p>
      <w:r>
        <w:rPr>
          <w:rFonts w:ascii="calibri" w:hAnsi="calibri" w:eastAsia="calibri" w:cs="calibri"/>
          <w:sz w:val="24"/>
          <w:szCs w:val="24"/>
        </w:rPr>
        <w:t xml:space="preserve">Temperatura pracy: </w:t>
      </w:r>
      <w:r>
        <w:rPr>
          <w:rFonts w:ascii="calibri" w:hAnsi="calibri" w:eastAsia="calibri" w:cs="calibri"/>
          <w:sz w:val="24"/>
          <w:szCs w:val="24"/>
          <w:b/>
        </w:rPr>
        <w:t xml:space="preserve">0 °C do +40 °C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2025-04-16T02:17:59+02:00</dcterms:created>
  <dcterms:modified xsi:type="dcterms:W3CDTF">2025-04-16T02:17:59+02:00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