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Prędkość odczytu do 170MB/s zapewnia ultraszybki czas wczytywania gry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 powodzeniem może być stosowana do wszelkich zadań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FUN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170MB/s | 170MB/s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90MB/s | 90MB/s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wieczysta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