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Pamięć RAM ARMOR UDIMM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Pamięć UDIMM, Poprowadź grę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Gamingowy Design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pojemność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Lepsza kompatybilność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Wyselekcjonowane układy scalone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Wytrzymałe, czarne radiatory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Stabilna wydajność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Lepsza jakość, wyższa efektywność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Gamingowy moduł pamięci DDR4 3200Mhz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8GB | 16GB | 16*2GB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Dożywotnia gwarancja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Znakomite możliwości OC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dla profili Intel XMP 2.0, kompatybilne z najnowszymi platformami AMD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Nazwa: </w:t>
      </w:r>
      <w:r>
        <w:rPr>
          <w:rFonts w:ascii="calibri" w:hAnsi="calibri" w:eastAsia="calibri" w:cs="calibri"/>
          <w:sz w:val="24"/>
          <w:szCs w:val="24"/>
        </w:rPr>
        <w:t xml:space="preserve">HS-ARMOR-UDIMM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8GB | 16GB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Interfejs: </w:t>
      </w:r>
      <w:r>
        <w:rPr>
          <w:rFonts w:ascii="calibri" w:hAnsi="calibri" w:eastAsia="calibri" w:cs="calibri"/>
          <w:sz w:val="24"/>
          <w:szCs w:val="24"/>
        </w:rPr>
        <w:t xml:space="preserve">DDR4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Częstotliwość taktowania: </w:t>
      </w:r>
      <w:r>
        <w:rPr>
          <w:rFonts w:ascii="calibri" w:hAnsi="calibri" w:eastAsia="calibri" w:cs="calibri"/>
          <w:sz w:val="24"/>
          <w:szCs w:val="24"/>
        </w:rPr>
        <w:t xml:space="preserve">3200 MHz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Pin: </w:t>
      </w:r>
      <w:r>
        <w:rPr>
          <w:rFonts w:ascii="calibri" w:hAnsi="calibri" w:eastAsia="calibri" w:cs="calibri"/>
          <w:sz w:val="24"/>
          <w:szCs w:val="24"/>
        </w:rPr>
        <w:t xml:space="preserve">288pin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Wymiary: </w:t>
      </w:r>
      <w:r>
        <w:rPr>
          <w:rFonts w:ascii="calibri" w:hAnsi="calibri" w:eastAsia="calibri" w:cs="calibri"/>
          <w:sz w:val="24"/>
          <w:szCs w:val="24"/>
        </w:rPr>
        <w:t xml:space="preserve">133.25*31.25*1.4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 °C to 85 °C (32 °Fto185 °F)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dożytownia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15g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2026-10-03T23:47:05+02:00</dcterms:created>
  <dcterms:modified xsi:type="dcterms:W3CDTF">2026-10-03T23:47:05+02:00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